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8B5DD" w14:textId="5DF5AC64" w:rsidR="00CC19B5" w:rsidRPr="00333490" w:rsidRDefault="00CC19B5" w:rsidP="00333490">
      <w:pPr>
        <w:spacing w:after="0" w:line="276" w:lineRule="auto"/>
        <w:rPr>
          <w:rFonts w:asciiTheme="minorHAnsi" w:hAnsiTheme="minorHAnsi" w:cstheme="minorHAnsi"/>
          <w:lang w:val="et-EE"/>
        </w:rPr>
      </w:pPr>
      <w:r w:rsidRPr="00333490">
        <w:rPr>
          <w:rFonts w:asciiTheme="minorHAnsi" w:hAnsiTheme="minorHAnsi" w:cstheme="minorHAnsi"/>
          <w:lang w:val="et-EE"/>
        </w:rPr>
        <w:t>Justiitsministeerium</w:t>
      </w:r>
      <w:r w:rsidRPr="00333490">
        <w:rPr>
          <w:rFonts w:asciiTheme="minorHAnsi" w:hAnsiTheme="minorHAnsi" w:cstheme="minorHAnsi"/>
          <w:lang w:val="et-EE"/>
        </w:rPr>
        <w:tab/>
      </w:r>
      <w:r w:rsidR="00D9531F" w:rsidRPr="00333490">
        <w:rPr>
          <w:rFonts w:asciiTheme="minorHAnsi" w:hAnsiTheme="minorHAnsi" w:cstheme="minorHAnsi"/>
          <w:lang w:val="et-EE"/>
        </w:rPr>
        <w:tab/>
      </w:r>
      <w:r w:rsidR="00D9531F" w:rsidRPr="00333490">
        <w:rPr>
          <w:rFonts w:asciiTheme="minorHAnsi" w:hAnsiTheme="minorHAnsi" w:cstheme="minorHAnsi"/>
          <w:lang w:val="et-EE"/>
        </w:rPr>
        <w:tab/>
      </w:r>
      <w:r w:rsidR="00D9531F" w:rsidRPr="00333490">
        <w:rPr>
          <w:rFonts w:asciiTheme="minorHAnsi" w:hAnsiTheme="minorHAnsi" w:cstheme="minorHAnsi"/>
          <w:lang w:val="et-EE"/>
        </w:rPr>
        <w:tab/>
      </w:r>
      <w:r w:rsidR="00D9531F" w:rsidRPr="00333490">
        <w:rPr>
          <w:rFonts w:asciiTheme="minorHAnsi" w:hAnsiTheme="minorHAnsi" w:cstheme="minorHAnsi"/>
          <w:lang w:val="et-EE"/>
        </w:rPr>
        <w:tab/>
      </w:r>
      <w:r w:rsidR="00D9531F" w:rsidRPr="00333490">
        <w:rPr>
          <w:rFonts w:asciiTheme="minorHAnsi" w:hAnsiTheme="minorHAnsi" w:cstheme="minorHAnsi"/>
          <w:lang w:val="et-EE"/>
        </w:rPr>
        <w:tab/>
      </w:r>
      <w:r w:rsidR="00D9531F" w:rsidRPr="00333490">
        <w:rPr>
          <w:rFonts w:asciiTheme="minorHAnsi" w:hAnsiTheme="minorHAnsi" w:cstheme="minorHAnsi"/>
          <w:lang w:val="et-EE"/>
        </w:rPr>
        <w:tab/>
        <w:t>Teie</w:t>
      </w:r>
      <w:r w:rsidR="00216663" w:rsidRPr="00333490">
        <w:rPr>
          <w:rFonts w:asciiTheme="minorHAnsi" w:hAnsiTheme="minorHAnsi" w:cstheme="minorHAnsi"/>
          <w:lang w:val="en-GB"/>
        </w:rPr>
        <w:t>:</w:t>
      </w:r>
      <w:r w:rsidR="00D9531F" w:rsidRPr="00333490">
        <w:rPr>
          <w:rFonts w:asciiTheme="minorHAnsi" w:hAnsiTheme="minorHAnsi" w:cstheme="minorHAnsi"/>
          <w:lang w:val="et-EE"/>
        </w:rPr>
        <w:t xml:space="preserve"> 02.</w:t>
      </w:r>
      <w:r w:rsidR="00216663" w:rsidRPr="00333490">
        <w:rPr>
          <w:rFonts w:asciiTheme="minorHAnsi" w:hAnsiTheme="minorHAnsi" w:cstheme="minorHAnsi"/>
          <w:lang w:val="et-EE"/>
        </w:rPr>
        <w:t>0</w:t>
      </w:r>
      <w:r w:rsidR="00D9531F" w:rsidRPr="00333490">
        <w:rPr>
          <w:rFonts w:asciiTheme="minorHAnsi" w:hAnsiTheme="minorHAnsi" w:cstheme="minorHAnsi"/>
          <w:lang w:val="et-EE"/>
        </w:rPr>
        <w:t>1.2024 nr 8-3/11-1</w:t>
      </w:r>
    </w:p>
    <w:p w14:paraId="5325986B" w14:textId="242A3CD0" w:rsidR="00CC19B5" w:rsidRPr="00333490" w:rsidRDefault="00CC19B5" w:rsidP="00333490">
      <w:pPr>
        <w:spacing w:after="0" w:line="276" w:lineRule="auto"/>
        <w:rPr>
          <w:rFonts w:asciiTheme="minorHAnsi" w:hAnsiTheme="minorHAnsi" w:cstheme="minorHAnsi"/>
          <w:lang w:val="et-EE"/>
        </w:rPr>
      </w:pPr>
      <w:r w:rsidRPr="00333490">
        <w:rPr>
          <w:rFonts w:asciiTheme="minorHAnsi" w:hAnsiTheme="minorHAnsi" w:cstheme="minorHAnsi"/>
          <w:lang w:val="et-EE"/>
        </w:rPr>
        <w:t>Suur-Ameerika 1</w:t>
      </w:r>
      <w:r w:rsidRPr="00333490">
        <w:rPr>
          <w:rFonts w:asciiTheme="minorHAnsi" w:hAnsiTheme="minorHAnsi" w:cstheme="minorHAnsi"/>
          <w:lang w:val="et-EE"/>
        </w:rPr>
        <w:tab/>
      </w:r>
      <w:r w:rsidRPr="00333490">
        <w:rPr>
          <w:rFonts w:asciiTheme="minorHAnsi" w:hAnsiTheme="minorHAnsi" w:cstheme="minorHAnsi"/>
          <w:lang w:val="et-EE"/>
        </w:rPr>
        <w:tab/>
      </w:r>
      <w:r w:rsidRPr="00333490">
        <w:rPr>
          <w:rFonts w:asciiTheme="minorHAnsi" w:hAnsiTheme="minorHAnsi" w:cstheme="minorHAnsi"/>
          <w:lang w:val="et-EE"/>
        </w:rPr>
        <w:tab/>
      </w:r>
      <w:r w:rsidRPr="00333490">
        <w:rPr>
          <w:rFonts w:asciiTheme="minorHAnsi" w:hAnsiTheme="minorHAnsi" w:cstheme="minorHAnsi"/>
          <w:lang w:val="et-EE"/>
        </w:rPr>
        <w:tab/>
      </w:r>
      <w:r w:rsidRPr="00333490">
        <w:rPr>
          <w:rFonts w:asciiTheme="minorHAnsi" w:hAnsiTheme="minorHAnsi" w:cstheme="minorHAnsi"/>
          <w:lang w:val="et-EE"/>
        </w:rPr>
        <w:tab/>
      </w:r>
      <w:r w:rsidRPr="00333490">
        <w:rPr>
          <w:rFonts w:asciiTheme="minorHAnsi" w:hAnsiTheme="minorHAnsi" w:cstheme="minorHAnsi"/>
          <w:lang w:val="et-EE"/>
        </w:rPr>
        <w:tab/>
      </w:r>
      <w:r w:rsidRPr="00333490">
        <w:rPr>
          <w:rFonts w:asciiTheme="minorHAnsi" w:hAnsiTheme="minorHAnsi" w:cstheme="minorHAnsi"/>
          <w:lang w:val="et-EE"/>
        </w:rPr>
        <w:tab/>
      </w:r>
    </w:p>
    <w:p w14:paraId="39222F59" w14:textId="621345A5" w:rsidR="00C80A4B" w:rsidRPr="00333490" w:rsidRDefault="00CC19B5" w:rsidP="00333490">
      <w:pPr>
        <w:spacing w:after="0" w:line="276" w:lineRule="auto"/>
        <w:rPr>
          <w:rFonts w:asciiTheme="minorHAnsi" w:hAnsiTheme="minorHAnsi" w:cstheme="minorHAnsi"/>
          <w:lang w:val="et-EE"/>
        </w:rPr>
      </w:pPr>
      <w:r w:rsidRPr="00333490">
        <w:rPr>
          <w:rFonts w:asciiTheme="minorHAnsi" w:hAnsiTheme="minorHAnsi" w:cstheme="minorHAnsi"/>
          <w:lang w:val="et-EE"/>
        </w:rPr>
        <w:t>10122</w:t>
      </w:r>
      <w:r w:rsidR="00CB7196" w:rsidRPr="00333490">
        <w:rPr>
          <w:rFonts w:asciiTheme="minorHAnsi" w:hAnsiTheme="minorHAnsi" w:cstheme="minorHAnsi"/>
          <w:lang w:val="et-EE"/>
        </w:rPr>
        <w:t>,</w:t>
      </w:r>
      <w:r w:rsidRPr="00333490">
        <w:rPr>
          <w:rFonts w:asciiTheme="minorHAnsi" w:hAnsiTheme="minorHAnsi" w:cstheme="minorHAnsi"/>
          <w:lang w:val="et-EE"/>
        </w:rPr>
        <w:t xml:space="preserve"> Tallinn</w:t>
      </w:r>
      <w:r w:rsidRPr="00333490">
        <w:rPr>
          <w:rFonts w:asciiTheme="minorHAnsi" w:hAnsiTheme="minorHAnsi" w:cstheme="minorHAnsi"/>
          <w:lang w:val="et-EE"/>
        </w:rPr>
        <w:tab/>
      </w:r>
    </w:p>
    <w:p w14:paraId="3E5A0D44" w14:textId="77777777" w:rsidR="00CC19B5" w:rsidRPr="00333490" w:rsidRDefault="00CC19B5" w:rsidP="00333490">
      <w:pPr>
        <w:spacing w:after="120" w:line="276" w:lineRule="auto"/>
        <w:rPr>
          <w:rFonts w:asciiTheme="minorHAnsi" w:hAnsiTheme="minorHAnsi" w:cstheme="minorHAnsi"/>
          <w:lang w:val="et-EE"/>
        </w:rPr>
      </w:pPr>
    </w:p>
    <w:p w14:paraId="01881311" w14:textId="34E372E9" w:rsidR="00CB7196" w:rsidRPr="00333490" w:rsidRDefault="00D9531F" w:rsidP="00333490">
      <w:pPr>
        <w:spacing w:after="0" w:line="276" w:lineRule="auto"/>
        <w:rPr>
          <w:rFonts w:asciiTheme="minorHAnsi" w:hAnsiTheme="minorHAnsi" w:cstheme="minorHAnsi"/>
          <w:lang w:val="et-EE"/>
        </w:rPr>
      </w:pPr>
      <w:r w:rsidRPr="00333490">
        <w:rPr>
          <w:rFonts w:asciiTheme="minorHAnsi" w:hAnsiTheme="minorHAnsi" w:cstheme="minorHAnsi"/>
          <w:lang w:val="et-EE"/>
        </w:rPr>
        <w:t xml:space="preserve">MTÜ </w:t>
      </w:r>
      <w:r w:rsidR="003D2847" w:rsidRPr="00333490">
        <w:rPr>
          <w:rFonts w:asciiTheme="minorHAnsi" w:hAnsiTheme="minorHAnsi" w:cstheme="minorHAnsi"/>
          <w:lang w:val="et-EE"/>
        </w:rPr>
        <w:t>Eesti Filmitööstuse Klaster</w:t>
      </w:r>
      <w:r w:rsidR="00CB7196" w:rsidRPr="00333490">
        <w:rPr>
          <w:rFonts w:asciiTheme="minorHAnsi" w:hAnsiTheme="minorHAnsi" w:cstheme="minorHAnsi"/>
          <w:lang w:val="et-EE"/>
        </w:rPr>
        <w:tab/>
      </w:r>
      <w:r w:rsidR="00CB7196" w:rsidRPr="00333490">
        <w:rPr>
          <w:rFonts w:asciiTheme="minorHAnsi" w:hAnsiTheme="minorHAnsi" w:cstheme="minorHAnsi"/>
          <w:lang w:val="et-EE"/>
        </w:rPr>
        <w:tab/>
      </w:r>
      <w:r w:rsidR="00CB7196" w:rsidRPr="00333490">
        <w:rPr>
          <w:rFonts w:asciiTheme="minorHAnsi" w:hAnsiTheme="minorHAnsi" w:cstheme="minorHAnsi"/>
          <w:lang w:val="et-EE"/>
        </w:rPr>
        <w:tab/>
      </w:r>
      <w:r w:rsidR="00CB7196" w:rsidRPr="00333490">
        <w:rPr>
          <w:rFonts w:asciiTheme="minorHAnsi" w:hAnsiTheme="minorHAnsi" w:cstheme="minorHAnsi"/>
          <w:lang w:val="et-EE"/>
        </w:rPr>
        <w:tab/>
      </w:r>
      <w:r w:rsidR="003D2847" w:rsidRPr="00333490">
        <w:rPr>
          <w:rFonts w:asciiTheme="minorHAnsi" w:hAnsiTheme="minorHAnsi" w:cstheme="minorHAnsi"/>
          <w:lang w:val="et-EE"/>
        </w:rPr>
        <w:tab/>
      </w:r>
      <w:r w:rsidR="003D2847" w:rsidRPr="00333490">
        <w:rPr>
          <w:rFonts w:asciiTheme="minorHAnsi" w:hAnsiTheme="minorHAnsi" w:cstheme="minorHAnsi"/>
          <w:lang w:val="et-EE"/>
        </w:rPr>
        <w:tab/>
      </w:r>
      <w:r w:rsidR="00216663" w:rsidRPr="00333490">
        <w:rPr>
          <w:rFonts w:asciiTheme="minorHAnsi" w:hAnsiTheme="minorHAnsi" w:cstheme="minorHAnsi"/>
          <w:lang w:val="et-EE"/>
        </w:rPr>
        <w:t>Meie:</w:t>
      </w:r>
      <w:r w:rsidR="00CB7196" w:rsidRPr="00333490">
        <w:rPr>
          <w:rFonts w:asciiTheme="minorHAnsi" w:hAnsiTheme="minorHAnsi" w:cstheme="minorHAnsi"/>
          <w:lang w:val="et-EE"/>
        </w:rPr>
        <w:t xml:space="preserve"> </w:t>
      </w:r>
      <w:r w:rsidR="00831E2F" w:rsidRPr="00333490">
        <w:rPr>
          <w:rFonts w:asciiTheme="minorHAnsi" w:hAnsiTheme="minorHAnsi" w:cstheme="minorHAnsi"/>
          <w:lang w:val="et-EE"/>
        </w:rPr>
        <w:t>02.</w:t>
      </w:r>
      <w:r w:rsidR="00216663" w:rsidRPr="00333490">
        <w:rPr>
          <w:rFonts w:asciiTheme="minorHAnsi" w:hAnsiTheme="minorHAnsi" w:cstheme="minorHAnsi"/>
          <w:lang w:val="et-EE"/>
        </w:rPr>
        <w:t>0</w:t>
      </w:r>
      <w:r w:rsidR="00831E2F" w:rsidRPr="00333490">
        <w:rPr>
          <w:rFonts w:asciiTheme="minorHAnsi" w:hAnsiTheme="minorHAnsi" w:cstheme="minorHAnsi"/>
          <w:lang w:val="et-EE"/>
        </w:rPr>
        <w:t>2</w:t>
      </w:r>
      <w:r w:rsidR="00CB7196" w:rsidRPr="00333490">
        <w:rPr>
          <w:rFonts w:asciiTheme="minorHAnsi" w:hAnsiTheme="minorHAnsi" w:cstheme="minorHAnsi"/>
          <w:lang w:val="et-EE"/>
        </w:rPr>
        <w:t xml:space="preserve">.2024 </w:t>
      </w:r>
    </w:p>
    <w:p w14:paraId="39DA4155" w14:textId="3405E9D6" w:rsidR="00D9531F" w:rsidRPr="00333490" w:rsidRDefault="00CB7196" w:rsidP="00333490">
      <w:pPr>
        <w:spacing w:after="0" w:line="276" w:lineRule="auto"/>
        <w:rPr>
          <w:rFonts w:asciiTheme="minorHAnsi" w:hAnsiTheme="minorHAnsi" w:cstheme="minorHAnsi"/>
          <w:lang w:val="et-EE"/>
        </w:rPr>
      </w:pPr>
      <w:r w:rsidRPr="00333490">
        <w:rPr>
          <w:rFonts w:asciiTheme="minorHAnsi" w:hAnsiTheme="minorHAnsi" w:cstheme="minorHAnsi"/>
          <w:lang w:val="et-EE"/>
        </w:rPr>
        <w:t>Saue tn 11</w:t>
      </w:r>
    </w:p>
    <w:p w14:paraId="61E89779" w14:textId="2BA48872" w:rsidR="00CB7196" w:rsidRPr="00333490" w:rsidRDefault="00CB7196" w:rsidP="00333490">
      <w:pPr>
        <w:spacing w:after="0" w:line="276" w:lineRule="auto"/>
        <w:rPr>
          <w:rFonts w:asciiTheme="minorHAnsi" w:hAnsiTheme="minorHAnsi" w:cstheme="minorHAnsi"/>
          <w:lang w:val="et-EE"/>
        </w:rPr>
      </w:pPr>
      <w:r w:rsidRPr="00333490">
        <w:rPr>
          <w:rFonts w:asciiTheme="minorHAnsi" w:hAnsiTheme="minorHAnsi" w:cstheme="minorHAnsi"/>
          <w:lang w:val="et-EE"/>
        </w:rPr>
        <w:t>10612, Tallinn</w:t>
      </w:r>
    </w:p>
    <w:p w14:paraId="43ACAD88" w14:textId="3307E9E7" w:rsidR="00CB7196" w:rsidRPr="00333490" w:rsidRDefault="00CB7196" w:rsidP="00333490">
      <w:pPr>
        <w:spacing w:after="120" w:line="276" w:lineRule="auto"/>
        <w:rPr>
          <w:rFonts w:asciiTheme="minorHAnsi" w:hAnsiTheme="minorHAnsi" w:cstheme="minorHAnsi"/>
          <w:lang w:val="en-GB"/>
        </w:rPr>
      </w:pPr>
    </w:p>
    <w:p w14:paraId="3E4A54C3" w14:textId="4D20F7D2" w:rsidR="002B0DC4" w:rsidRPr="00333490" w:rsidRDefault="002B0DC4" w:rsidP="00333490">
      <w:pPr>
        <w:spacing w:after="120" w:line="276" w:lineRule="auto"/>
        <w:jc w:val="center"/>
        <w:rPr>
          <w:rFonts w:asciiTheme="minorHAnsi" w:hAnsiTheme="minorHAnsi" w:cstheme="minorHAnsi"/>
          <w:b/>
          <w:bCs/>
          <w:lang w:val="et-EE"/>
        </w:rPr>
      </w:pPr>
      <w:r w:rsidRPr="00333490">
        <w:rPr>
          <w:rFonts w:asciiTheme="minorHAnsi" w:hAnsiTheme="minorHAnsi" w:cstheme="minorHAnsi"/>
          <w:b/>
          <w:bCs/>
          <w:lang w:val="et-EE"/>
        </w:rPr>
        <w:t>Arvamus</w:t>
      </w:r>
      <w:r w:rsidR="00216663" w:rsidRPr="00333490">
        <w:rPr>
          <w:rFonts w:asciiTheme="minorHAnsi" w:hAnsiTheme="minorHAnsi" w:cstheme="minorHAnsi"/>
          <w:b/>
          <w:bCs/>
          <w:lang w:val="et-EE"/>
        </w:rPr>
        <w:t xml:space="preserve"> a</w:t>
      </w:r>
      <w:r w:rsidR="00DF10D8" w:rsidRPr="00333490">
        <w:rPr>
          <w:rFonts w:asciiTheme="minorHAnsi" w:hAnsiTheme="minorHAnsi" w:cstheme="minorHAnsi"/>
          <w:b/>
          <w:bCs/>
          <w:lang w:val="et-EE"/>
        </w:rPr>
        <w:t>utoriõiguse seaduse seaduseelnõu väljatöötamiskavatsus</w:t>
      </w:r>
      <w:r w:rsidR="008B5EFC" w:rsidRPr="00333490">
        <w:rPr>
          <w:rFonts w:asciiTheme="minorHAnsi" w:hAnsiTheme="minorHAnsi" w:cstheme="minorHAnsi"/>
          <w:b/>
          <w:bCs/>
          <w:lang w:val="et-EE"/>
        </w:rPr>
        <w:t>e kohta</w:t>
      </w:r>
    </w:p>
    <w:p w14:paraId="262A70A3" w14:textId="14E7E698" w:rsidR="00333490" w:rsidRPr="00333490" w:rsidRDefault="00333490" w:rsidP="00333490">
      <w:pPr>
        <w:spacing w:line="276" w:lineRule="auto"/>
        <w:jc w:val="left"/>
        <w:rPr>
          <w:rFonts w:asciiTheme="minorHAnsi" w:hAnsiTheme="minorHAnsi" w:cstheme="minorHAnsi"/>
          <w:b/>
          <w:bCs/>
          <w:lang w:val="et-EE"/>
        </w:rPr>
      </w:pPr>
      <w:r w:rsidRPr="00333490">
        <w:rPr>
          <w:rFonts w:asciiTheme="minorHAnsi" w:hAnsiTheme="minorHAnsi" w:cstheme="minorHAnsi"/>
          <w:lang w:val="et-EE"/>
        </w:rPr>
        <w:t xml:space="preserve">MTÜ </w:t>
      </w:r>
      <w:r w:rsidRPr="00333490">
        <w:rPr>
          <w:rFonts w:asciiTheme="minorHAnsi" w:hAnsiTheme="minorHAnsi" w:cstheme="minorHAnsi"/>
          <w:lang w:val="et-EE"/>
        </w:rPr>
        <w:t xml:space="preserve">Eesti Filmitööstuse Klaster on 2015. aastal asutatud kollektiivse esindamise organisatsioon, mis koondab </w:t>
      </w:r>
      <w:r w:rsidRPr="00333490">
        <w:rPr>
          <w:rFonts w:asciiTheme="minorHAnsi" w:hAnsiTheme="minorHAnsi" w:cstheme="minorHAnsi"/>
          <w:lang w:val="et-EE"/>
        </w:rPr>
        <w:t xml:space="preserve">22 </w:t>
      </w:r>
      <w:r w:rsidRPr="00333490">
        <w:rPr>
          <w:rFonts w:asciiTheme="minorHAnsi" w:hAnsiTheme="minorHAnsi" w:cstheme="minorHAnsi"/>
          <w:lang w:val="et-EE"/>
        </w:rPr>
        <w:t>Eesti audiovisuaaltööstuses aktiivselt osaleva</w:t>
      </w:r>
      <w:r w:rsidRPr="00333490">
        <w:rPr>
          <w:rFonts w:asciiTheme="minorHAnsi" w:hAnsiTheme="minorHAnsi" w:cstheme="minorHAnsi"/>
          <w:lang w:val="et-EE"/>
        </w:rPr>
        <w:t>t</w:t>
      </w:r>
      <w:r w:rsidRPr="00333490">
        <w:rPr>
          <w:rFonts w:asciiTheme="minorHAnsi" w:hAnsiTheme="minorHAnsi" w:cstheme="minorHAnsi"/>
          <w:lang w:val="et-EE"/>
        </w:rPr>
        <w:t xml:space="preserve"> ettevõt</w:t>
      </w:r>
      <w:r w:rsidRPr="00333490">
        <w:rPr>
          <w:rFonts w:asciiTheme="minorHAnsi" w:hAnsiTheme="minorHAnsi" w:cstheme="minorHAnsi"/>
          <w:lang w:val="et-EE"/>
        </w:rPr>
        <w:t>et</w:t>
      </w:r>
      <w:r w:rsidRPr="00333490">
        <w:rPr>
          <w:rFonts w:asciiTheme="minorHAnsi" w:hAnsiTheme="minorHAnsi" w:cstheme="minorHAnsi"/>
          <w:lang w:val="et-EE"/>
        </w:rPr>
        <w:t>. Klastri liikmeteks on A Film Eesti, Alexandra Film, Allfilm, Amrion, Apollo Film Productions, Baltic Event, Cuba Films, Filmivabrik, Filmtower, Hansafilm, Homeless Bob Production, Kopli Kinokompanii, Menufilmid, Münchhausen Productions, Nafta Films, Nukufilm, PÖFF, Stellar Film, Tallifornia, Tandem Film, Taska Film ja Three Brothers</w:t>
      </w:r>
      <w:r>
        <w:rPr>
          <w:rFonts w:asciiTheme="minorHAnsi" w:hAnsiTheme="minorHAnsi" w:cstheme="minorHAnsi"/>
          <w:lang w:val="et-EE"/>
        </w:rPr>
        <w:t xml:space="preserve">. Ettevõtteid esindavad ühingus produtsendid. </w:t>
      </w:r>
    </w:p>
    <w:p w14:paraId="17C77C36" w14:textId="55D8A448" w:rsidR="003B5405" w:rsidRPr="00333490" w:rsidRDefault="00AE0CC3" w:rsidP="00333490">
      <w:pPr>
        <w:spacing w:after="120" w:line="276" w:lineRule="auto"/>
        <w:rPr>
          <w:rFonts w:asciiTheme="minorHAnsi" w:hAnsiTheme="minorHAnsi" w:cstheme="minorHAnsi"/>
          <w:lang w:val="et-EE"/>
        </w:rPr>
      </w:pPr>
      <w:r>
        <w:rPr>
          <w:rFonts w:asciiTheme="minorHAnsi" w:hAnsiTheme="minorHAnsi" w:cstheme="minorHAnsi"/>
          <w:lang w:val="et-EE"/>
        </w:rPr>
        <w:t xml:space="preserve">Käesolevaga MTÜ </w:t>
      </w:r>
      <w:r w:rsidR="00333490">
        <w:rPr>
          <w:rFonts w:asciiTheme="minorHAnsi" w:hAnsiTheme="minorHAnsi" w:cstheme="minorHAnsi"/>
          <w:lang w:val="et-EE"/>
        </w:rPr>
        <w:t>Eesti Filmitööstuse Klaster</w:t>
      </w:r>
      <w:r w:rsidR="005C48C8" w:rsidRPr="00333490">
        <w:rPr>
          <w:rFonts w:asciiTheme="minorHAnsi" w:hAnsiTheme="minorHAnsi" w:cstheme="minorHAnsi"/>
          <w:lang w:val="et-EE"/>
        </w:rPr>
        <w:t xml:space="preserve"> </w:t>
      </w:r>
      <w:r w:rsidR="0043202D" w:rsidRPr="00333490">
        <w:rPr>
          <w:rFonts w:asciiTheme="minorHAnsi" w:hAnsiTheme="minorHAnsi" w:cstheme="minorHAnsi"/>
          <w:lang w:val="et-EE"/>
        </w:rPr>
        <w:t xml:space="preserve">esitab arvamuse </w:t>
      </w:r>
      <w:r w:rsidR="00333490">
        <w:rPr>
          <w:rFonts w:asciiTheme="minorHAnsi" w:hAnsiTheme="minorHAnsi" w:cstheme="minorHAnsi"/>
          <w:lang w:val="et-EE"/>
        </w:rPr>
        <w:t xml:space="preserve">seaduseelnõu </w:t>
      </w:r>
      <w:r w:rsidR="0043202D" w:rsidRPr="00333490">
        <w:rPr>
          <w:rFonts w:asciiTheme="minorHAnsi" w:hAnsiTheme="minorHAnsi" w:cstheme="minorHAnsi"/>
          <w:lang w:val="et-EE"/>
        </w:rPr>
        <w:t>väljatöötamiskavatsuse</w:t>
      </w:r>
      <w:r w:rsidR="007F26DB" w:rsidRPr="00333490">
        <w:rPr>
          <w:rFonts w:asciiTheme="minorHAnsi" w:hAnsiTheme="minorHAnsi" w:cstheme="minorHAnsi"/>
          <w:lang w:val="et-EE"/>
        </w:rPr>
        <w:t xml:space="preserve"> </w:t>
      </w:r>
      <w:r w:rsidR="0043202D" w:rsidRPr="00333490">
        <w:rPr>
          <w:rFonts w:asciiTheme="minorHAnsi" w:hAnsiTheme="minorHAnsi" w:cstheme="minorHAnsi"/>
          <w:lang w:val="et-EE"/>
        </w:rPr>
        <w:t>kohta</w:t>
      </w:r>
      <w:r w:rsidR="008D7CF8" w:rsidRPr="00333490">
        <w:rPr>
          <w:rFonts w:asciiTheme="minorHAnsi" w:hAnsiTheme="minorHAnsi" w:cstheme="minorHAnsi"/>
          <w:lang w:val="et-EE"/>
        </w:rPr>
        <w:t>.</w:t>
      </w:r>
      <w:r w:rsidR="005F02FD" w:rsidRPr="00333490">
        <w:rPr>
          <w:rFonts w:asciiTheme="minorHAnsi" w:hAnsiTheme="minorHAnsi" w:cstheme="minorHAnsi"/>
          <w:lang w:val="et-EE"/>
        </w:rPr>
        <w:t xml:space="preserve"> </w:t>
      </w:r>
    </w:p>
    <w:p w14:paraId="1F2F7787" w14:textId="1D07582B" w:rsidR="00BD5696" w:rsidRPr="00333490" w:rsidRDefault="00BD5696" w:rsidP="00333490">
      <w:pPr>
        <w:pStyle w:val="Provision1"/>
        <w:spacing w:line="276" w:lineRule="auto"/>
        <w:rPr>
          <w:rFonts w:asciiTheme="minorHAnsi" w:hAnsiTheme="minorHAnsi" w:cstheme="minorHAnsi"/>
          <w:b/>
          <w:bCs/>
          <w:lang w:val="et-EE"/>
        </w:rPr>
      </w:pPr>
      <w:r w:rsidRPr="00333490">
        <w:rPr>
          <w:rFonts w:asciiTheme="minorHAnsi" w:hAnsiTheme="minorHAnsi" w:cstheme="minorHAnsi"/>
          <w:b/>
          <w:bCs/>
          <w:lang w:val="et-EE"/>
        </w:rPr>
        <w:t>Loovprodutsent</w:t>
      </w:r>
    </w:p>
    <w:p w14:paraId="75ED9815" w14:textId="0AFB1ADA" w:rsidR="00AE0CC3" w:rsidRPr="00AE0CC3" w:rsidRDefault="00AA78A8" w:rsidP="00AE0CC3">
      <w:pPr>
        <w:pStyle w:val="Provision2"/>
        <w:spacing w:line="276" w:lineRule="auto"/>
        <w:rPr>
          <w:rFonts w:asciiTheme="minorHAnsi" w:hAnsiTheme="minorHAnsi" w:cstheme="minorHAnsi"/>
          <w:lang w:val="et-EE"/>
        </w:rPr>
      </w:pPr>
      <w:r w:rsidRPr="00333490">
        <w:rPr>
          <w:rFonts w:asciiTheme="minorHAnsi" w:hAnsiTheme="minorHAnsi" w:cstheme="minorHAnsi"/>
          <w:lang w:val="et-EE"/>
        </w:rPr>
        <w:t xml:space="preserve">Euroopa ja Eesti audiovisuaalsektori </w:t>
      </w:r>
      <w:r w:rsidR="00AE0CC3">
        <w:rPr>
          <w:rFonts w:asciiTheme="minorHAnsi" w:hAnsiTheme="minorHAnsi" w:cstheme="minorHAnsi"/>
          <w:lang w:val="et-EE"/>
        </w:rPr>
        <w:t xml:space="preserve">praktika näitab selgelt, et </w:t>
      </w:r>
      <w:r w:rsidRPr="00AE0CC3">
        <w:rPr>
          <w:rFonts w:asciiTheme="minorHAnsi" w:hAnsiTheme="minorHAnsi" w:cstheme="minorHAnsi"/>
          <w:lang w:val="et-EE"/>
        </w:rPr>
        <w:t xml:space="preserve">teose </w:t>
      </w:r>
      <w:r w:rsidR="00AE0CC3">
        <w:rPr>
          <w:rFonts w:asciiTheme="minorHAnsi" w:hAnsiTheme="minorHAnsi" w:cstheme="minorHAnsi"/>
          <w:lang w:val="et-EE"/>
        </w:rPr>
        <w:t>loomise</w:t>
      </w:r>
      <w:r w:rsidRPr="00AE0CC3">
        <w:rPr>
          <w:rFonts w:asciiTheme="minorHAnsi" w:hAnsiTheme="minorHAnsi" w:cstheme="minorHAnsi"/>
          <w:lang w:val="et-EE"/>
        </w:rPr>
        <w:t xml:space="preserve"> juures töötav füüsilisest isikust produtsent</w:t>
      </w:r>
      <w:r w:rsidR="00AE0CC3">
        <w:rPr>
          <w:rFonts w:asciiTheme="minorHAnsi" w:hAnsiTheme="minorHAnsi" w:cstheme="minorHAnsi"/>
          <w:lang w:val="et-EE"/>
        </w:rPr>
        <w:t xml:space="preserve"> (nn </w:t>
      </w:r>
      <w:r w:rsidRPr="00AE0CC3">
        <w:rPr>
          <w:rFonts w:asciiTheme="minorHAnsi" w:hAnsiTheme="minorHAnsi" w:cstheme="minorHAnsi"/>
          <w:lang w:val="et-EE"/>
        </w:rPr>
        <w:t xml:space="preserve">loovprodutsent) </w:t>
      </w:r>
      <w:r w:rsidR="00AE0CC3">
        <w:rPr>
          <w:rFonts w:asciiTheme="minorHAnsi" w:hAnsiTheme="minorHAnsi" w:cstheme="minorHAnsi"/>
          <w:lang w:val="et-EE"/>
        </w:rPr>
        <w:t xml:space="preserve">annab väga </w:t>
      </w:r>
      <w:r w:rsidRPr="00AE0CC3">
        <w:rPr>
          <w:rFonts w:asciiTheme="minorHAnsi" w:hAnsiTheme="minorHAnsi" w:cstheme="minorHAnsi"/>
          <w:lang w:val="et-EE"/>
        </w:rPr>
        <w:t>olulise loomingulise panuse teose valmimisse.</w:t>
      </w:r>
      <w:r w:rsidR="00AE0CC3">
        <w:rPr>
          <w:rFonts w:asciiTheme="minorHAnsi" w:hAnsiTheme="minorHAnsi" w:cstheme="minorHAnsi"/>
          <w:lang w:val="et-EE"/>
        </w:rPr>
        <w:t xml:space="preserve"> L</w:t>
      </w:r>
      <w:r w:rsidR="00AE0CC3" w:rsidRPr="00AE0CC3">
        <w:rPr>
          <w:rFonts w:asciiTheme="minorHAnsi" w:hAnsiTheme="minorHAnsi" w:cstheme="minorHAnsi"/>
          <w:lang w:val="et-EE"/>
        </w:rPr>
        <w:t>oovprodutsent otsib lugusid, koos stsenaristiga arendab stsenaariumit, osaleb sisuliste ja kunstiliste valikute tegemisel ettevalmistuse, tootmise, järeltootmise ja levi protsessis</w:t>
      </w:r>
      <w:r w:rsidR="00AE0CC3">
        <w:rPr>
          <w:rFonts w:asciiTheme="minorHAnsi" w:hAnsiTheme="minorHAnsi" w:cstheme="minorHAnsi"/>
          <w:lang w:val="et-EE"/>
        </w:rPr>
        <w:t xml:space="preserve"> ning</w:t>
      </w:r>
      <w:r w:rsidR="00AE0CC3" w:rsidRPr="00AE0CC3">
        <w:rPr>
          <w:rFonts w:asciiTheme="minorHAnsi" w:hAnsiTheme="minorHAnsi" w:cstheme="minorHAnsi"/>
          <w:lang w:val="et-EE"/>
        </w:rPr>
        <w:t xml:space="preserve"> </w:t>
      </w:r>
      <w:r w:rsidR="00AE0CC3">
        <w:rPr>
          <w:rFonts w:asciiTheme="minorHAnsi" w:hAnsiTheme="minorHAnsi" w:cstheme="minorHAnsi"/>
          <w:lang w:val="et-EE"/>
        </w:rPr>
        <w:t xml:space="preserve">valib </w:t>
      </w:r>
      <w:r w:rsidR="00AE0CC3" w:rsidRPr="00AE0CC3">
        <w:rPr>
          <w:rFonts w:asciiTheme="minorHAnsi" w:hAnsiTheme="minorHAnsi" w:cstheme="minorHAnsi"/>
          <w:lang w:val="et-EE"/>
        </w:rPr>
        <w:t xml:space="preserve">loomingulise </w:t>
      </w:r>
      <w:r w:rsidR="00AE0CC3">
        <w:rPr>
          <w:rFonts w:asciiTheme="minorHAnsi" w:hAnsiTheme="minorHAnsi" w:cstheme="minorHAnsi"/>
          <w:lang w:val="et-EE"/>
        </w:rPr>
        <w:t>ja</w:t>
      </w:r>
      <w:r w:rsidR="00AE0CC3" w:rsidRPr="00AE0CC3">
        <w:rPr>
          <w:rFonts w:asciiTheme="minorHAnsi" w:hAnsiTheme="minorHAnsi" w:cstheme="minorHAnsi"/>
          <w:lang w:val="et-EE"/>
        </w:rPr>
        <w:t xml:space="preserve"> tehnilise meeskonna</w:t>
      </w:r>
      <w:r w:rsidR="00AE0CC3">
        <w:rPr>
          <w:rFonts w:asciiTheme="minorHAnsi" w:hAnsiTheme="minorHAnsi" w:cstheme="minorHAnsi"/>
          <w:lang w:val="et-EE"/>
        </w:rPr>
        <w:t xml:space="preserve">. </w:t>
      </w:r>
      <w:r w:rsidR="00AE0CC3" w:rsidRPr="00AE0CC3">
        <w:rPr>
          <w:rFonts w:asciiTheme="minorHAnsi" w:hAnsiTheme="minorHAnsi" w:cstheme="minorHAnsi"/>
          <w:lang w:val="et-EE"/>
        </w:rPr>
        <w:t xml:space="preserve">Loovprodutsent on ainuke filmimeeskonna liige, kes </w:t>
      </w:r>
      <w:r w:rsidR="00AE0CC3">
        <w:rPr>
          <w:rFonts w:asciiTheme="minorHAnsi" w:hAnsiTheme="minorHAnsi" w:cstheme="minorHAnsi"/>
          <w:lang w:val="et-EE"/>
        </w:rPr>
        <w:t xml:space="preserve">on seotud filmiga idee sünnist määramata ajani. </w:t>
      </w:r>
      <w:r w:rsidR="00AE0CC3" w:rsidRPr="00AE0CC3">
        <w:rPr>
          <w:rFonts w:asciiTheme="minorHAnsi" w:hAnsiTheme="minorHAnsi" w:cstheme="minorHAnsi"/>
          <w:lang w:val="et-EE"/>
        </w:rPr>
        <w:t>Eesti</w:t>
      </w:r>
      <w:r w:rsidR="00AE0CC3">
        <w:rPr>
          <w:rFonts w:asciiTheme="minorHAnsi" w:hAnsiTheme="minorHAnsi" w:cstheme="minorHAnsi"/>
          <w:lang w:val="et-EE"/>
        </w:rPr>
        <w:t xml:space="preserve">s </w:t>
      </w:r>
      <w:r w:rsidR="00AE0CC3" w:rsidRPr="00AE0CC3">
        <w:rPr>
          <w:rFonts w:asciiTheme="minorHAnsi" w:hAnsiTheme="minorHAnsi" w:cstheme="minorHAnsi"/>
          <w:lang w:val="et-EE"/>
        </w:rPr>
        <w:t>on loovprodutsent sarnase hariduse ja töökogemusega kui teose režissöör, stsenarist, operaator või kunstnik ning tema loominguline panus on samaväärne teiste autoritega.</w:t>
      </w:r>
    </w:p>
    <w:p w14:paraId="0C58C413" w14:textId="126C8BB5" w:rsidR="003E14D7" w:rsidRPr="00333490" w:rsidRDefault="003416E8" w:rsidP="00F105D5">
      <w:pPr>
        <w:pStyle w:val="Provision2"/>
        <w:spacing w:line="276" w:lineRule="auto"/>
        <w:rPr>
          <w:rFonts w:asciiTheme="minorHAnsi" w:hAnsiTheme="minorHAnsi" w:cstheme="minorHAnsi"/>
          <w:lang w:val="et-EE"/>
        </w:rPr>
      </w:pPr>
      <w:r w:rsidRPr="00333490">
        <w:rPr>
          <w:rFonts w:asciiTheme="minorHAnsi" w:hAnsiTheme="minorHAnsi" w:cstheme="minorHAnsi"/>
          <w:lang w:val="et-EE"/>
        </w:rPr>
        <w:t xml:space="preserve">Kuivõrd </w:t>
      </w:r>
      <w:r w:rsidR="00AE0CC3">
        <w:rPr>
          <w:rFonts w:asciiTheme="minorHAnsi" w:hAnsiTheme="minorHAnsi" w:cstheme="minorHAnsi"/>
          <w:lang w:val="et-EE"/>
        </w:rPr>
        <w:t xml:space="preserve">tähtaja </w:t>
      </w:r>
      <w:r w:rsidRPr="00333490">
        <w:rPr>
          <w:rFonts w:asciiTheme="minorHAnsi" w:hAnsiTheme="minorHAnsi" w:cstheme="minorHAnsi"/>
          <w:lang w:val="et-EE"/>
        </w:rPr>
        <w:t xml:space="preserve">direktiiv jätab liikmesriikidele vabaduse määrata režissööri kõrval audiovisuaalse teose kaasautoreid, teeb </w:t>
      </w:r>
      <w:r w:rsidR="00AE0CC3">
        <w:rPr>
          <w:rFonts w:asciiTheme="minorHAnsi" w:hAnsiTheme="minorHAnsi" w:cstheme="minorHAnsi"/>
          <w:lang w:val="et-EE"/>
        </w:rPr>
        <w:t>MTÜ Eesti Filmitööstuse Klaster</w:t>
      </w:r>
      <w:r w:rsidRPr="00333490">
        <w:rPr>
          <w:rFonts w:asciiTheme="minorHAnsi" w:hAnsiTheme="minorHAnsi" w:cstheme="minorHAnsi"/>
          <w:lang w:val="et-EE"/>
        </w:rPr>
        <w:t xml:space="preserve"> ettepaneku lisada </w:t>
      </w:r>
      <w:r w:rsidR="002D5977" w:rsidRPr="00333490">
        <w:rPr>
          <w:rFonts w:asciiTheme="minorHAnsi" w:hAnsiTheme="minorHAnsi" w:cstheme="minorHAnsi"/>
          <w:lang w:val="et-EE"/>
        </w:rPr>
        <w:t xml:space="preserve">loovprodutsent </w:t>
      </w:r>
      <w:r w:rsidRPr="00333490">
        <w:rPr>
          <w:rFonts w:asciiTheme="minorHAnsi" w:hAnsiTheme="minorHAnsi" w:cstheme="minorHAnsi"/>
          <w:lang w:val="et-EE"/>
        </w:rPr>
        <w:t>kehtiva AutÕS § 33 lg-s 2 nimetatud autorite loetellu.</w:t>
      </w:r>
      <w:r w:rsidR="00FF4CE1" w:rsidRPr="00333490">
        <w:rPr>
          <w:rFonts w:asciiTheme="minorHAnsi" w:hAnsiTheme="minorHAnsi" w:cstheme="minorHAnsi"/>
          <w:lang w:val="et-EE"/>
        </w:rPr>
        <w:t xml:space="preserve"> </w:t>
      </w:r>
    </w:p>
    <w:p w14:paraId="24075106" w14:textId="77777777" w:rsidR="00333490" w:rsidRDefault="00333490" w:rsidP="00333490">
      <w:pPr>
        <w:spacing w:line="276" w:lineRule="auto"/>
        <w:rPr>
          <w:rFonts w:asciiTheme="minorHAnsi" w:hAnsiTheme="minorHAnsi" w:cstheme="minorHAnsi"/>
          <w:lang w:val="et-EE"/>
        </w:rPr>
      </w:pPr>
    </w:p>
    <w:p w14:paraId="66CD394A" w14:textId="47BC23F4" w:rsidR="003E14D7" w:rsidRPr="00333490" w:rsidRDefault="003E14D7" w:rsidP="00333490">
      <w:pPr>
        <w:spacing w:line="276" w:lineRule="auto"/>
        <w:rPr>
          <w:rFonts w:asciiTheme="minorHAnsi" w:hAnsiTheme="minorHAnsi" w:cstheme="minorHAnsi"/>
          <w:lang w:val="et-EE"/>
        </w:rPr>
      </w:pPr>
      <w:r w:rsidRPr="00333490">
        <w:rPr>
          <w:rFonts w:asciiTheme="minorHAnsi" w:hAnsiTheme="minorHAnsi" w:cstheme="minorHAnsi"/>
          <w:lang w:val="et-EE"/>
        </w:rPr>
        <w:t>Lugupidamisega</w:t>
      </w:r>
    </w:p>
    <w:p w14:paraId="346EAECC" w14:textId="6FBD2ABF" w:rsidR="00BF6A88" w:rsidRPr="00333490" w:rsidRDefault="00333490" w:rsidP="00333490">
      <w:pPr>
        <w:spacing w:line="276" w:lineRule="auto"/>
        <w:jc w:val="left"/>
        <w:rPr>
          <w:rFonts w:asciiTheme="minorHAnsi" w:hAnsiTheme="minorHAnsi" w:cstheme="minorHAnsi"/>
          <w:lang w:val="et-EE"/>
        </w:rPr>
      </w:pPr>
      <w:r>
        <w:rPr>
          <w:rFonts w:asciiTheme="minorHAnsi" w:hAnsiTheme="minorHAnsi" w:cstheme="minorHAnsi"/>
          <w:lang w:val="et-EE"/>
        </w:rPr>
        <w:t>Elina Litvinova</w:t>
      </w:r>
      <w:r>
        <w:rPr>
          <w:rFonts w:asciiTheme="minorHAnsi" w:hAnsiTheme="minorHAnsi" w:cstheme="minorHAnsi"/>
          <w:lang w:val="et-EE"/>
        </w:rPr>
        <w:br/>
      </w:r>
      <w:r w:rsidR="00BF6A88" w:rsidRPr="00333490">
        <w:rPr>
          <w:rFonts w:asciiTheme="minorHAnsi" w:hAnsiTheme="minorHAnsi" w:cstheme="minorHAnsi"/>
          <w:lang w:val="et-EE"/>
        </w:rPr>
        <w:t xml:space="preserve">Juhatuse </w:t>
      </w:r>
      <w:r>
        <w:rPr>
          <w:rFonts w:asciiTheme="minorHAnsi" w:hAnsiTheme="minorHAnsi" w:cstheme="minorHAnsi"/>
          <w:lang w:val="et-EE"/>
        </w:rPr>
        <w:t>esimees</w:t>
      </w:r>
      <w:r>
        <w:rPr>
          <w:rFonts w:asciiTheme="minorHAnsi" w:hAnsiTheme="minorHAnsi" w:cstheme="minorHAnsi"/>
          <w:lang w:val="et-EE"/>
        </w:rPr>
        <w:br/>
      </w:r>
      <w:r w:rsidR="00BF6A88" w:rsidRPr="00333490">
        <w:rPr>
          <w:rFonts w:asciiTheme="minorHAnsi" w:hAnsiTheme="minorHAnsi" w:cstheme="minorHAnsi"/>
          <w:lang w:val="et-EE"/>
        </w:rPr>
        <w:t xml:space="preserve">MTÜ </w:t>
      </w:r>
      <w:r>
        <w:rPr>
          <w:rFonts w:asciiTheme="minorHAnsi" w:hAnsiTheme="minorHAnsi" w:cstheme="minorHAnsi"/>
          <w:lang w:val="et-EE"/>
        </w:rPr>
        <w:t>Eesti Filmitööstuse Klaster</w:t>
      </w:r>
    </w:p>
    <w:sectPr w:rsidR="00BF6A88" w:rsidRPr="0033349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4F63C" w14:textId="77777777" w:rsidR="00D56567" w:rsidRDefault="00D56567" w:rsidP="000A38DB">
      <w:pPr>
        <w:spacing w:after="0" w:line="240" w:lineRule="auto"/>
      </w:pPr>
      <w:r>
        <w:separator/>
      </w:r>
    </w:p>
  </w:endnote>
  <w:endnote w:type="continuationSeparator" w:id="0">
    <w:p w14:paraId="404E1315" w14:textId="77777777" w:rsidR="00D56567" w:rsidRDefault="00D56567" w:rsidP="000A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D4142" w14:textId="77777777" w:rsidR="00D56567" w:rsidRDefault="00D56567" w:rsidP="000A38DB">
      <w:pPr>
        <w:spacing w:after="0" w:line="240" w:lineRule="auto"/>
      </w:pPr>
      <w:r>
        <w:separator/>
      </w:r>
    </w:p>
  </w:footnote>
  <w:footnote w:type="continuationSeparator" w:id="0">
    <w:p w14:paraId="74D0F7CB" w14:textId="77777777" w:rsidR="00D56567" w:rsidRDefault="00D56567" w:rsidP="000A38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60303"/>
    <w:multiLevelType w:val="multilevel"/>
    <w:tmpl w:val="D60AB5A4"/>
    <w:lvl w:ilvl="0">
      <w:start w:val="1"/>
      <w:numFmt w:val="decimal"/>
      <w:lvlText w:val="%1."/>
      <w:lvlJc w:val="left"/>
      <w:pPr>
        <w:tabs>
          <w:tab w:val="num" w:pos="709"/>
        </w:tabs>
        <w:ind w:left="709" w:hanging="709"/>
      </w:pPr>
      <w:rPr>
        <w:rFonts w:ascii="Calibri Light" w:hAnsi="Calibri Light" w:hint="default"/>
        <w:b/>
        <w:bCs/>
        <w:i w:val="0"/>
        <w:caps w:val="0"/>
        <w:strike w:val="0"/>
        <w:dstrike w:val="0"/>
        <w:vanish w:val="0"/>
        <w:color w:val="auto"/>
        <w:spacing w:val="0"/>
        <w:w w:val="100"/>
        <w:kern w:val="0"/>
        <w:position w:val="0"/>
        <w:sz w:val="22"/>
        <w:u w:val="none"/>
        <w:effect w:val="none"/>
        <w:vertAlign w:val="baseline"/>
      </w:rPr>
    </w:lvl>
    <w:lvl w:ilvl="1">
      <w:start w:val="1"/>
      <w:numFmt w:val="decimal"/>
      <w:isLgl/>
      <w:lvlText w:val="%1.%2"/>
      <w:lvlJc w:val="left"/>
      <w:pPr>
        <w:tabs>
          <w:tab w:val="num" w:pos="709"/>
        </w:tabs>
        <w:ind w:left="709" w:hanging="709"/>
      </w:pPr>
      <w:rPr>
        <w:rFonts w:ascii="Calibri Light" w:hAnsi="Calibri Light" w:hint="default"/>
        <w:b w:val="0"/>
        <w:bCs/>
        <w:i w:val="0"/>
        <w:caps w:val="0"/>
        <w:strike w:val="0"/>
        <w:dstrike w:val="0"/>
        <w:vanish w:val="0"/>
        <w:color w:val="auto"/>
        <w:spacing w:val="0"/>
        <w:w w:val="100"/>
        <w:kern w:val="0"/>
        <w:position w:val="0"/>
        <w:sz w:val="22"/>
        <w:szCs w:val="21"/>
        <w:u w:val="none"/>
        <w:effect w:val="none"/>
        <w:vertAlign w:val="baseline"/>
      </w:rPr>
    </w:lvl>
    <w:lvl w:ilvl="2">
      <w:start w:val="1"/>
      <w:numFmt w:val="decimal"/>
      <w:isLgl/>
      <w:lvlText w:val="%1.%2.%3"/>
      <w:lvlJc w:val="left"/>
      <w:pPr>
        <w:tabs>
          <w:tab w:val="num" w:pos="1418"/>
        </w:tabs>
        <w:ind w:left="1418" w:hanging="709"/>
      </w:pPr>
      <w:rPr>
        <w:rFonts w:ascii="Calibri Light" w:hAnsi="Calibri Light" w:hint="default"/>
        <w:b w:val="0"/>
        <w:i w:val="0"/>
        <w:caps w:val="0"/>
        <w:strike w:val="0"/>
        <w:dstrike w:val="0"/>
        <w:vanish w:val="0"/>
        <w:color w:val="auto"/>
        <w:spacing w:val="0"/>
        <w:w w:val="100"/>
        <w:kern w:val="0"/>
        <w:position w:val="0"/>
        <w:sz w:val="22"/>
        <w:u w:val="none"/>
        <w:effect w:val="none"/>
        <w:vertAlign w:val="baseline"/>
      </w:rPr>
    </w:lvl>
    <w:lvl w:ilvl="3">
      <w:start w:val="1"/>
      <w:numFmt w:val="lowerLetter"/>
      <w:lvlText w:val="(%4)"/>
      <w:lvlJc w:val="left"/>
      <w:pPr>
        <w:tabs>
          <w:tab w:val="num" w:pos="1276"/>
        </w:tabs>
        <w:ind w:left="1276" w:hanging="567"/>
      </w:pPr>
      <w:rPr>
        <w:rFonts w:ascii="Calibri Light" w:hAnsi="Calibri Light" w:hint="default"/>
        <w:b w:val="0"/>
        <w:i w:val="0"/>
        <w:caps w:val="0"/>
        <w:strike w:val="0"/>
        <w:dstrike w:val="0"/>
        <w:vanish w:val="0"/>
        <w:color w:val="auto"/>
        <w:spacing w:val="0"/>
        <w:w w:val="100"/>
        <w:kern w:val="0"/>
        <w:position w:val="0"/>
        <w:sz w:val="22"/>
        <w:u w:val="none"/>
        <w:effect w:val="none"/>
        <w:vertAlign w:val="baseline"/>
      </w:rPr>
    </w:lvl>
    <w:lvl w:ilvl="4">
      <w:start w:val="1"/>
      <w:numFmt w:val="lowerRoman"/>
      <w:lvlText w:val="(%5)"/>
      <w:lvlJc w:val="left"/>
      <w:pPr>
        <w:tabs>
          <w:tab w:val="num" w:pos="1843"/>
        </w:tabs>
        <w:ind w:left="1843" w:hanging="567"/>
      </w:pPr>
      <w:rPr>
        <w:rFonts w:ascii="Calibri Light" w:hAnsi="Calibri Light" w:cs="Arial" w:hint="default"/>
        <w:b w:val="0"/>
        <w:i w:val="0"/>
        <w:caps w:val="0"/>
        <w:strike w:val="0"/>
        <w:dstrike w:val="0"/>
        <w:vanish w:val="0"/>
        <w:color w:val="auto"/>
        <w:spacing w:val="0"/>
        <w:w w:val="100"/>
        <w:kern w:val="0"/>
        <w:position w:val="0"/>
        <w:sz w:val="22"/>
        <w:szCs w:val="21"/>
        <w:u w:val="none"/>
        <w:effect w:val="none"/>
        <w:vertAlign w:val="baseline"/>
      </w:rPr>
    </w:lvl>
    <w:lvl w:ilvl="5">
      <w:start w:val="1"/>
      <w:numFmt w:val="none"/>
      <w:lvlText w:val=""/>
      <w:lvlJc w:val="left"/>
      <w:pPr>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none"/>
      <w:lvlText w:val=""/>
      <w:lvlJc w:val="left"/>
      <w:pPr>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none"/>
      <w:lvlText w:val="%8%6"/>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none"/>
      <w:lvlText w:val=""/>
      <w:lvlJc w:val="left"/>
      <w:pPr>
        <w:ind w:left="709" w:hanging="709"/>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1" w15:restartNumberingAfterBreak="0">
    <w:nsid w:val="223F0B74"/>
    <w:multiLevelType w:val="multilevel"/>
    <w:tmpl w:val="58F4FAD8"/>
    <w:lvl w:ilvl="0">
      <w:start w:val="1"/>
      <w:numFmt w:val="decimal"/>
      <w:pStyle w:val="Provision1"/>
      <w:lvlText w:val="%1."/>
      <w:lvlJc w:val="left"/>
      <w:pPr>
        <w:tabs>
          <w:tab w:val="num" w:pos="709"/>
        </w:tabs>
        <w:ind w:left="709" w:hanging="709"/>
      </w:pPr>
      <w:rPr>
        <w:rFonts w:ascii="Calibri Light" w:hAnsi="Calibri Light" w:hint="default"/>
        <w:b/>
        <w:bCs/>
        <w:i w:val="0"/>
        <w:caps w:val="0"/>
        <w:strike w:val="0"/>
        <w:dstrike w:val="0"/>
        <w:vanish w:val="0"/>
        <w:color w:val="auto"/>
        <w:spacing w:val="0"/>
        <w:w w:val="100"/>
        <w:kern w:val="0"/>
        <w:position w:val="0"/>
        <w:sz w:val="22"/>
        <w:u w:val="none"/>
        <w:effect w:val="none"/>
        <w:vertAlign w:val="baseline"/>
      </w:rPr>
    </w:lvl>
    <w:lvl w:ilvl="1">
      <w:start w:val="1"/>
      <w:numFmt w:val="decimal"/>
      <w:pStyle w:val="Provision2"/>
      <w:isLgl/>
      <w:lvlText w:val="%1.%2"/>
      <w:lvlJc w:val="left"/>
      <w:pPr>
        <w:tabs>
          <w:tab w:val="num" w:pos="709"/>
        </w:tabs>
        <w:ind w:left="709" w:hanging="709"/>
      </w:pPr>
      <w:rPr>
        <w:rFonts w:ascii="Calibri Light" w:hAnsi="Calibri Light" w:hint="default"/>
        <w:b w:val="0"/>
        <w:bCs/>
        <w:i w:val="0"/>
        <w:caps w:val="0"/>
        <w:strike w:val="0"/>
        <w:dstrike w:val="0"/>
        <w:vanish w:val="0"/>
        <w:color w:val="auto"/>
        <w:spacing w:val="0"/>
        <w:w w:val="100"/>
        <w:kern w:val="0"/>
        <w:position w:val="0"/>
        <w:sz w:val="22"/>
        <w:szCs w:val="21"/>
        <w:u w:val="none"/>
        <w:effect w:val="none"/>
        <w:vertAlign w:val="baseline"/>
      </w:rPr>
    </w:lvl>
    <w:lvl w:ilvl="2">
      <w:start w:val="1"/>
      <w:numFmt w:val="decimal"/>
      <w:pStyle w:val="Provision3"/>
      <w:isLgl/>
      <w:lvlText w:val="%1.%2.%3"/>
      <w:lvlJc w:val="left"/>
      <w:pPr>
        <w:tabs>
          <w:tab w:val="num" w:pos="1418"/>
        </w:tabs>
        <w:ind w:left="1418" w:hanging="709"/>
      </w:pPr>
      <w:rPr>
        <w:rFonts w:ascii="Calibri Light" w:hAnsi="Calibri Light" w:hint="default"/>
        <w:b w:val="0"/>
        <w:i w:val="0"/>
        <w:caps w:val="0"/>
        <w:strike w:val="0"/>
        <w:dstrike w:val="0"/>
        <w:vanish w:val="0"/>
        <w:color w:val="auto"/>
        <w:spacing w:val="0"/>
        <w:w w:val="100"/>
        <w:kern w:val="0"/>
        <w:position w:val="0"/>
        <w:sz w:val="22"/>
        <w:u w:val="none"/>
        <w:effect w:val="none"/>
        <w:vertAlign w:val="baseline"/>
      </w:rPr>
    </w:lvl>
    <w:lvl w:ilvl="3">
      <w:start w:val="1"/>
      <w:numFmt w:val="decimal"/>
      <w:pStyle w:val="Provision4"/>
      <w:lvlText w:val="%1.%2.%3.%4"/>
      <w:lvlJc w:val="left"/>
      <w:pPr>
        <w:tabs>
          <w:tab w:val="num" w:pos="1418"/>
        </w:tabs>
        <w:ind w:left="2126" w:hanging="708"/>
      </w:pPr>
      <w:rPr>
        <w:rFonts w:ascii="Calibri Light" w:hAnsi="Calibri Light" w:hint="default"/>
        <w:b w:val="0"/>
        <w:i w:val="0"/>
        <w:caps w:val="0"/>
        <w:strike w:val="0"/>
        <w:dstrike w:val="0"/>
        <w:vanish w:val="0"/>
        <w:color w:val="auto"/>
        <w:spacing w:val="0"/>
        <w:w w:val="100"/>
        <w:kern w:val="0"/>
        <w:position w:val="0"/>
        <w:sz w:val="22"/>
        <w:u w:val="none"/>
        <w:effect w:val="none"/>
        <w:vertAlign w:val="baseline"/>
      </w:rPr>
    </w:lvl>
    <w:lvl w:ilvl="4">
      <w:start w:val="1"/>
      <w:numFmt w:val="lowerRoman"/>
      <w:pStyle w:val="Provision5"/>
      <w:lvlText w:val="(%5)"/>
      <w:lvlJc w:val="left"/>
      <w:pPr>
        <w:tabs>
          <w:tab w:val="num" w:pos="1843"/>
        </w:tabs>
        <w:ind w:left="1843" w:hanging="567"/>
      </w:pPr>
      <w:rPr>
        <w:rFonts w:ascii="Calibri Light" w:hAnsi="Calibri Light" w:cs="Arial" w:hint="default"/>
        <w:b w:val="0"/>
        <w:i w:val="0"/>
        <w:caps w:val="0"/>
        <w:strike w:val="0"/>
        <w:dstrike w:val="0"/>
        <w:vanish w:val="0"/>
        <w:color w:val="auto"/>
        <w:spacing w:val="0"/>
        <w:w w:val="100"/>
        <w:kern w:val="0"/>
        <w:position w:val="0"/>
        <w:sz w:val="22"/>
        <w:szCs w:val="21"/>
        <w:u w:val="none"/>
        <w:effect w:val="none"/>
        <w:vertAlign w:val="baseline"/>
      </w:rPr>
    </w:lvl>
    <w:lvl w:ilvl="5">
      <w:start w:val="1"/>
      <w:numFmt w:val="none"/>
      <w:lvlText w:val=""/>
      <w:lvlJc w:val="left"/>
      <w:pPr>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6">
      <w:start w:val="1"/>
      <w:numFmt w:val="none"/>
      <w:lvlText w:val=""/>
      <w:lvlJc w:val="left"/>
      <w:pPr>
        <w:ind w:left="709" w:hanging="709"/>
      </w:pPr>
      <w:rPr>
        <w:rFonts w:ascii="Garamond" w:hAnsi="Garamond" w:hint="default"/>
        <w:b/>
        <w:i w:val="0"/>
        <w:caps w:val="0"/>
        <w:strike w:val="0"/>
        <w:dstrike w:val="0"/>
        <w:vanish w:val="0"/>
        <w:color w:val="auto"/>
        <w:spacing w:val="0"/>
        <w:w w:val="100"/>
        <w:kern w:val="0"/>
        <w:position w:val="0"/>
        <w:sz w:val="24"/>
        <w:u w:val="none"/>
        <w:effect w:val="none"/>
        <w:vertAlign w:val="baseline"/>
      </w:rPr>
    </w:lvl>
    <w:lvl w:ilvl="7">
      <w:start w:val="1"/>
      <w:numFmt w:val="none"/>
      <w:lvlText w:val="%8%6"/>
      <w:lvlJc w:val="left"/>
      <w:pPr>
        <w:ind w:left="709"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8">
      <w:start w:val="1"/>
      <w:numFmt w:val="none"/>
      <w:lvlText w:val=""/>
      <w:lvlJc w:val="left"/>
      <w:pPr>
        <w:ind w:left="709" w:hanging="709"/>
      </w:pPr>
      <w:rPr>
        <w:rFonts w:ascii="Garamond" w:hAnsi="Garamond" w:hint="default"/>
        <w:b w:val="0"/>
        <w:i w:val="0"/>
        <w:caps w:val="0"/>
        <w:strike w:val="0"/>
        <w:dstrike w:val="0"/>
        <w:vanish w:val="0"/>
        <w:color w:val="auto"/>
        <w:spacing w:val="0"/>
        <w:w w:val="100"/>
        <w:kern w:val="0"/>
        <w:position w:val="0"/>
        <w:sz w:val="24"/>
        <w:u w:val="none"/>
        <w:effect w:val="none"/>
        <w:vertAlign w:val="baseline"/>
      </w:rPr>
    </w:lvl>
  </w:abstractNum>
  <w:abstractNum w:abstractNumId="2" w15:restartNumberingAfterBreak="0">
    <w:nsid w:val="4377697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0701855">
    <w:abstractNumId w:val="2"/>
  </w:num>
  <w:num w:numId="2" w16cid:durableId="1601644406">
    <w:abstractNumId w:val="1"/>
  </w:num>
  <w:num w:numId="3" w16cid:durableId="130812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0F0"/>
    <w:rsid w:val="00022A33"/>
    <w:rsid w:val="00062A0B"/>
    <w:rsid w:val="00083529"/>
    <w:rsid w:val="00084D02"/>
    <w:rsid w:val="00087748"/>
    <w:rsid w:val="000A2C96"/>
    <w:rsid w:val="000A3344"/>
    <w:rsid w:val="000A38DB"/>
    <w:rsid w:val="000A4202"/>
    <w:rsid w:val="000B1C7C"/>
    <w:rsid w:val="000B5618"/>
    <w:rsid w:val="000C61F8"/>
    <w:rsid w:val="000E5F42"/>
    <w:rsid w:val="000F569C"/>
    <w:rsid w:val="000F6090"/>
    <w:rsid w:val="000F6263"/>
    <w:rsid w:val="0010243C"/>
    <w:rsid w:val="00104E2F"/>
    <w:rsid w:val="00105515"/>
    <w:rsid w:val="00113669"/>
    <w:rsid w:val="001150BA"/>
    <w:rsid w:val="00116B24"/>
    <w:rsid w:val="001257AF"/>
    <w:rsid w:val="001371CA"/>
    <w:rsid w:val="001610DD"/>
    <w:rsid w:val="0016608A"/>
    <w:rsid w:val="00166358"/>
    <w:rsid w:val="001675EA"/>
    <w:rsid w:val="0016765B"/>
    <w:rsid w:val="00187676"/>
    <w:rsid w:val="00187ECA"/>
    <w:rsid w:val="00191791"/>
    <w:rsid w:val="001B48B2"/>
    <w:rsid w:val="001C1D79"/>
    <w:rsid w:val="001C223B"/>
    <w:rsid w:val="001E2E24"/>
    <w:rsid w:val="001E34FF"/>
    <w:rsid w:val="001F083E"/>
    <w:rsid w:val="001F4211"/>
    <w:rsid w:val="002014B4"/>
    <w:rsid w:val="002108E9"/>
    <w:rsid w:val="00214531"/>
    <w:rsid w:val="00216663"/>
    <w:rsid w:val="0022401B"/>
    <w:rsid w:val="002435D0"/>
    <w:rsid w:val="00276C3E"/>
    <w:rsid w:val="002800FA"/>
    <w:rsid w:val="002874B0"/>
    <w:rsid w:val="002932DB"/>
    <w:rsid w:val="00296B48"/>
    <w:rsid w:val="002A72A1"/>
    <w:rsid w:val="002B0DC4"/>
    <w:rsid w:val="002B71CA"/>
    <w:rsid w:val="002C1F38"/>
    <w:rsid w:val="002D1A14"/>
    <w:rsid w:val="002D3FAF"/>
    <w:rsid w:val="002D5977"/>
    <w:rsid w:val="002D7343"/>
    <w:rsid w:val="002E3055"/>
    <w:rsid w:val="002F2C8C"/>
    <w:rsid w:val="002F3CF3"/>
    <w:rsid w:val="00302353"/>
    <w:rsid w:val="00310E63"/>
    <w:rsid w:val="00311280"/>
    <w:rsid w:val="003177F7"/>
    <w:rsid w:val="00322477"/>
    <w:rsid w:val="0032531C"/>
    <w:rsid w:val="00326457"/>
    <w:rsid w:val="00333490"/>
    <w:rsid w:val="003416E8"/>
    <w:rsid w:val="0034420D"/>
    <w:rsid w:val="00344E52"/>
    <w:rsid w:val="003607F1"/>
    <w:rsid w:val="00364EF0"/>
    <w:rsid w:val="00366B19"/>
    <w:rsid w:val="00370FB9"/>
    <w:rsid w:val="0037172F"/>
    <w:rsid w:val="00374ED8"/>
    <w:rsid w:val="003762E5"/>
    <w:rsid w:val="0038095C"/>
    <w:rsid w:val="003909D9"/>
    <w:rsid w:val="0039636B"/>
    <w:rsid w:val="003A2921"/>
    <w:rsid w:val="003A592C"/>
    <w:rsid w:val="003A679C"/>
    <w:rsid w:val="003B1817"/>
    <w:rsid w:val="003B42F0"/>
    <w:rsid w:val="003B4DE2"/>
    <w:rsid w:val="003B5405"/>
    <w:rsid w:val="003C7BBB"/>
    <w:rsid w:val="003D2847"/>
    <w:rsid w:val="003D5526"/>
    <w:rsid w:val="003E14D7"/>
    <w:rsid w:val="003E5025"/>
    <w:rsid w:val="003E7544"/>
    <w:rsid w:val="003F3A85"/>
    <w:rsid w:val="00402B1C"/>
    <w:rsid w:val="00422A80"/>
    <w:rsid w:val="0043202D"/>
    <w:rsid w:val="0043699E"/>
    <w:rsid w:val="00462BAF"/>
    <w:rsid w:val="00476BCA"/>
    <w:rsid w:val="004A1D5F"/>
    <w:rsid w:val="004C2036"/>
    <w:rsid w:val="004D17CD"/>
    <w:rsid w:val="004E2393"/>
    <w:rsid w:val="00500B07"/>
    <w:rsid w:val="005032E5"/>
    <w:rsid w:val="00515C8A"/>
    <w:rsid w:val="005207C3"/>
    <w:rsid w:val="00520F97"/>
    <w:rsid w:val="0052676F"/>
    <w:rsid w:val="005274E3"/>
    <w:rsid w:val="00531DFC"/>
    <w:rsid w:val="00554622"/>
    <w:rsid w:val="00556995"/>
    <w:rsid w:val="005570F2"/>
    <w:rsid w:val="00562CFB"/>
    <w:rsid w:val="00571CBF"/>
    <w:rsid w:val="00574475"/>
    <w:rsid w:val="00577DCC"/>
    <w:rsid w:val="005833CF"/>
    <w:rsid w:val="005924CC"/>
    <w:rsid w:val="0059673E"/>
    <w:rsid w:val="005B47E8"/>
    <w:rsid w:val="005B69D7"/>
    <w:rsid w:val="005C0AF4"/>
    <w:rsid w:val="005C1457"/>
    <w:rsid w:val="005C48C8"/>
    <w:rsid w:val="005C5DAD"/>
    <w:rsid w:val="005C6B4D"/>
    <w:rsid w:val="005D1440"/>
    <w:rsid w:val="005D199D"/>
    <w:rsid w:val="005D1B0A"/>
    <w:rsid w:val="005D4694"/>
    <w:rsid w:val="005E0B46"/>
    <w:rsid w:val="005F02FD"/>
    <w:rsid w:val="005F2D71"/>
    <w:rsid w:val="00601B1E"/>
    <w:rsid w:val="00612ABB"/>
    <w:rsid w:val="00614B1D"/>
    <w:rsid w:val="00616DE1"/>
    <w:rsid w:val="006220EA"/>
    <w:rsid w:val="00631CD8"/>
    <w:rsid w:val="00637477"/>
    <w:rsid w:val="006375BB"/>
    <w:rsid w:val="006441C2"/>
    <w:rsid w:val="00651F9F"/>
    <w:rsid w:val="0066669B"/>
    <w:rsid w:val="006778C1"/>
    <w:rsid w:val="00682F16"/>
    <w:rsid w:val="00684098"/>
    <w:rsid w:val="00684A29"/>
    <w:rsid w:val="00691FF6"/>
    <w:rsid w:val="006A5260"/>
    <w:rsid w:val="006C1C72"/>
    <w:rsid w:val="006C37B2"/>
    <w:rsid w:val="006D4231"/>
    <w:rsid w:val="006D60B4"/>
    <w:rsid w:val="006F38AC"/>
    <w:rsid w:val="0070116A"/>
    <w:rsid w:val="00703277"/>
    <w:rsid w:val="00703619"/>
    <w:rsid w:val="00710AF0"/>
    <w:rsid w:val="007131F2"/>
    <w:rsid w:val="00715C0E"/>
    <w:rsid w:val="007200C8"/>
    <w:rsid w:val="00722968"/>
    <w:rsid w:val="00735E94"/>
    <w:rsid w:val="0074467A"/>
    <w:rsid w:val="00753ED4"/>
    <w:rsid w:val="00753FFC"/>
    <w:rsid w:val="00767727"/>
    <w:rsid w:val="00770602"/>
    <w:rsid w:val="007734F0"/>
    <w:rsid w:val="00776AD3"/>
    <w:rsid w:val="007938F6"/>
    <w:rsid w:val="007A3346"/>
    <w:rsid w:val="007B452B"/>
    <w:rsid w:val="007C172A"/>
    <w:rsid w:val="007C3115"/>
    <w:rsid w:val="007C50CE"/>
    <w:rsid w:val="007E00F0"/>
    <w:rsid w:val="007E1706"/>
    <w:rsid w:val="007E6368"/>
    <w:rsid w:val="007F26DB"/>
    <w:rsid w:val="007F5A4A"/>
    <w:rsid w:val="008014BD"/>
    <w:rsid w:val="008074AB"/>
    <w:rsid w:val="00820583"/>
    <w:rsid w:val="00831B47"/>
    <w:rsid w:val="00831E2F"/>
    <w:rsid w:val="0083200B"/>
    <w:rsid w:val="00841001"/>
    <w:rsid w:val="00841E8C"/>
    <w:rsid w:val="00846F6B"/>
    <w:rsid w:val="008563CE"/>
    <w:rsid w:val="00862D5F"/>
    <w:rsid w:val="00865686"/>
    <w:rsid w:val="008717C8"/>
    <w:rsid w:val="008772BC"/>
    <w:rsid w:val="00877EE1"/>
    <w:rsid w:val="00880019"/>
    <w:rsid w:val="00880F4F"/>
    <w:rsid w:val="00881A7F"/>
    <w:rsid w:val="008A10B3"/>
    <w:rsid w:val="008A70D5"/>
    <w:rsid w:val="008B1AF6"/>
    <w:rsid w:val="008B5EFC"/>
    <w:rsid w:val="008C2816"/>
    <w:rsid w:val="008C5F38"/>
    <w:rsid w:val="008C60FF"/>
    <w:rsid w:val="008D04EB"/>
    <w:rsid w:val="008D7CF8"/>
    <w:rsid w:val="008E5DDA"/>
    <w:rsid w:val="008F447F"/>
    <w:rsid w:val="009010CB"/>
    <w:rsid w:val="00926A17"/>
    <w:rsid w:val="00933ECB"/>
    <w:rsid w:val="00934210"/>
    <w:rsid w:val="00943141"/>
    <w:rsid w:val="009523FD"/>
    <w:rsid w:val="009535D0"/>
    <w:rsid w:val="009645CC"/>
    <w:rsid w:val="00977876"/>
    <w:rsid w:val="00991071"/>
    <w:rsid w:val="00995B11"/>
    <w:rsid w:val="0099778F"/>
    <w:rsid w:val="009A429D"/>
    <w:rsid w:val="009A6D8D"/>
    <w:rsid w:val="009B2E26"/>
    <w:rsid w:val="009B6F9F"/>
    <w:rsid w:val="009C71C6"/>
    <w:rsid w:val="009D040D"/>
    <w:rsid w:val="009D4007"/>
    <w:rsid w:val="009D6581"/>
    <w:rsid w:val="009E0FB2"/>
    <w:rsid w:val="009E5E95"/>
    <w:rsid w:val="009F08B8"/>
    <w:rsid w:val="009F33C8"/>
    <w:rsid w:val="009F626C"/>
    <w:rsid w:val="00A048A7"/>
    <w:rsid w:val="00A10294"/>
    <w:rsid w:val="00A1445F"/>
    <w:rsid w:val="00A15B36"/>
    <w:rsid w:val="00A233FC"/>
    <w:rsid w:val="00A26899"/>
    <w:rsid w:val="00A40CBE"/>
    <w:rsid w:val="00A56BD8"/>
    <w:rsid w:val="00A66084"/>
    <w:rsid w:val="00A76846"/>
    <w:rsid w:val="00A807F2"/>
    <w:rsid w:val="00A87A5A"/>
    <w:rsid w:val="00AA78A8"/>
    <w:rsid w:val="00AB590B"/>
    <w:rsid w:val="00AD1D79"/>
    <w:rsid w:val="00AD3BC9"/>
    <w:rsid w:val="00AE0CC3"/>
    <w:rsid w:val="00AF0431"/>
    <w:rsid w:val="00AF04FE"/>
    <w:rsid w:val="00B024C7"/>
    <w:rsid w:val="00B121D5"/>
    <w:rsid w:val="00B33035"/>
    <w:rsid w:val="00B4240D"/>
    <w:rsid w:val="00B44EEA"/>
    <w:rsid w:val="00B45F55"/>
    <w:rsid w:val="00B52E65"/>
    <w:rsid w:val="00B570F6"/>
    <w:rsid w:val="00B579B6"/>
    <w:rsid w:val="00B626CD"/>
    <w:rsid w:val="00B65442"/>
    <w:rsid w:val="00B76098"/>
    <w:rsid w:val="00B801D5"/>
    <w:rsid w:val="00B81E33"/>
    <w:rsid w:val="00B85AF7"/>
    <w:rsid w:val="00B90B27"/>
    <w:rsid w:val="00B959F7"/>
    <w:rsid w:val="00BA2B7F"/>
    <w:rsid w:val="00BB10CC"/>
    <w:rsid w:val="00BB3004"/>
    <w:rsid w:val="00BB55C2"/>
    <w:rsid w:val="00BB7667"/>
    <w:rsid w:val="00BC2746"/>
    <w:rsid w:val="00BC3B37"/>
    <w:rsid w:val="00BC67E2"/>
    <w:rsid w:val="00BD5696"/>
    <w:rsid w:val="00BD782E"/>
    <w:rsid w:val="00BE23A1"/>
    <w:rsid w:val="00BF345F"/>
    <w:rsid w:val="00BF6A88"/>
    <w:rsid w:val="00C0357A"/>
    <w:rsid w:val="00C03A03"/>
    <w:rsid w:val="00C0525F"/>
    <w:rsid w:val="00C154D4"/>
    <w:rsid w:val="00C217F1"/>
    <w:rsid w:val="00C27B0D"/>
    <w:rsid w:val="00C34B3E"/>
    <w:rsid w:val="00C35917"/>
    <w:rsid w:val="00C3724A"/>
    <w:rsid w:val="00C423E5"/>
    <w:rsid w:val="00C50C1C"/>
    <w:rsid w:val="00C5545C"/>
    <w:rsid w:val="00C62505"/>
    <w:rsid w:val="00C62577"/>
    <w:rsid w:val="00C641DD"/>
    <w:rsid w:val="00C6690F"/>
    <w:rsid w:val="00C73618"/>
    <w:rsid w:val="00C75D3D"/>
    <w:rsid w:val="00C776EC"/>
    <w:rsid w:val="00C80A4B"/>
    <w:rsid w:val="00C83E0B"/>
    <w:rsid w:val="00C947EB"/>
    <w:rsid w:val="00CA16C6"/>
    <w:rsid w:val="00CA6317"/>
    <w:rsid w:val="00CA7417"/>
    <w:rsid w:val="00CB44E5"/>
    <w:rsid w:val="00CB7196"/>
    <w:rsid w:val="00CC19B5"/>
    <w:rsid w:val="00CC586A"/>
    <w:rsid w:val="00CD3513"/>
    <w:rsid w:val="00CD5031"/>
    <w:rsid w:val="00CE27BD"/>
    <w:rsid w:val="00CF4F5C"/>
    <w:rsid w:val="00D03C68"/>
    <w:rsid w:val="00D10B0A"/>
    <w:rsid w:val="00D14C9E"/>
    <w:rsid w:val="00D2759E"/>
    <w:rsid w:val="00D32330"/>
    <w:rsid w:val="00D46305"/>
    <w:rsid w:val="00D50345"/>
    <w:rsid w:val="00D526E2"/>
    <w:rsid w:val="00D56567"/>
    <w:rsid w:val="00D57B4E"/>
    <w:rsid w:val="00D61590"/>
    <w:rsid w:val="00D6547A"/>
    <w:rsid w:val="00D819EA"/>
    <w:rsid w:val="00D9531F"/>
    <w:rsid w:val="00D96FD8"/>
    <w:rsid w:val="00D9747B"/>
    <w:rsid w:val="00DA1F4A"/>
    <w:rsid w:val="00DA356D"/>
    <w:rsid w:val="00DA6898"/>
    <w:rsid w:val="00DB08A2"/>
    <w:rsid w:val="00DC5DC8"/>
    <w:rsid w:val="00DC73B0"/>
    <w:rsid w:val="00DC7401"/>
    <w:rsid w:val="00DD1895"/>
    <w:rsid w:val="00DD2A29"/>
    <w:rsid w:val="00DE5F7C"/>
    <w:rsid w:val="00DF10D8"/>
    <w:rsid w:val="00DF403B"/>
    <w:rsid w:val="00E23826"/>
    <w:rsid w:val="00E30676"/>
    <w:rsid w:val="00E34174"/>
    <w:rsid w:val="00E34676"/>
    <w:rsid w:val="00E402ED"/>
    <w:rsid w:val="00E40FA2"/>
    <w:rsid w:val="00E439CA"/>
    <w:rsid w:val="00E5234C"/>
    <w:rsid w:val="00E53250"/>
    <w:rsid w:val="00E62089"/>
    <w:rsid w:val="00E716F7"/>
    <w:rsid w:val="00E73133"/>
    <w:rsid w:val="00E7322B"/>
    <w:rsid w:val="00E8085E"/>
    <w:rsid w:val="00E81A43"/>
    <w:rsid w:val="00E873C3"/>
    <w:rsid w:val="00E92121"/>
    <w:rsid w:val="00E938DA"/>
    <w:rsid w:val="00E9627C"/>
    <w:rsid w:val="00EA1F71"/>
    <w:rsid w:val="00EA478A"/>
    <w:rsid w:val="00EA6FAC"/>
    <w:rsid w:val="00EA729D"/>
    <w:rsid w:val="00EC2212"/>
    <w:rsid w:val="00EC294D"/>
    <w:rsid w:val="00EC2E49"/>
    <w:rsid w:val="00EC7D54"/>
    <w:rsid w:val="00ED225B"/>
    <w:rsid w:val="00ED6470"/>
    <w:rsid w:val="00EE06C2"/>
    <w:rsid w:val="00EF240C"/>
    <w:rsid w:val="00EF4C33"/>
    <w:rsid w:val="00F15483"/>
    <w:rsid w:val="00F15AEF"/>
    <w:rsid w:val="00F2004F"/>
    <w:rsid w:val="00F21CEE"/>
    <w:rsid w:val="00F22528"/>
    <w:rsid w:val="00F321FA"/>
    <w:rsid w:val="00F41D83"/>
    <w:rsid w:val="00F4486E"/>
    <w:rsid w:val="00F54165"/>
    <w:rsid w:val="00F57390"/>
    <w:rsid w:val="00F57780"/>
    <w:rsid w:val="00F75A17"/>
    <w:rsid w:val="00F81CAF"/>
    <w:rsid w:val="00F82652"/>
    <w:rsid w:val="00F83CF7"/>
    <w:rsid w:val="00F85A0E"/>
    <w:rsid w:val="00F87A61"/>
    <w:rsid w:val="00F91480"/>
    <w:rsid w:val="00F91933"/>
    <w:rsid w:val="00F93369"/>
    <w:rsid w:val="00F94B1C"/>
    <w:rsid w:val="00FA713B"/>
    <w:rsid w:val="00FB0D02"/>
    <w:rsid w:val="00FC5176"/>
    <w:rsid w:val="00FD058B"/>
    <w:rsid w:val="00FD3382"/>
    <w:rsid w:val="00FE6ADF"/>
    <w:rsid w:val="00FE71A4"/>
    <w:rsid w:val="00FF4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D8FD02"/>
  <w15:chartTrackingRefBased/>
  <w15:docId w15:val="{8F48EEC3-CC7D-4FD5-99CA-A9AB087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D7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6358"/>
    <w:pPr>
      <w:spacing w:after="120" w:line="240" w:lineRule="auto"/>
    </w:pPr>
    <w:rPr>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style>
  <w:style w:type="paragraph" w:styleId="ListParagraph">
    <w:name w:val="List Paragraph"/>
    <w:basedOn w:val="Normal"/>
    <w:uiPriority w:val="34"/>
    <w:qFormat/>
    <w:rsid w:val="008D7CF8"/>
    <w:pPr>
      <w:ind w:left="720"/>
      <w:contextualSpacing/>
    </w:pPr>
  </w:style>
  <w:style w:type="paragraph" w:styleId="FootnoteText">
    <w:name w:val="footnote text"/>
    <w:basedOn w:val="Normal"/>
    <w:link w:val="FootnoteTextChar"/>
    <w:uiPriority w:val="99"/>
    <w:semiHidden/>
    <w:unhideWhenUsed/>
    <w:rsid w:val="000A38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A38DB"/>
    <w:rPr>
      <w:sz w:val="20"/>
      <w:szCs w:val="20"/>
    </w:rPr>
  </w:style>
  <w:style w:type="character" w:styleId="FootnoteReference">
    <w:name w:val="footnote reference"/>
    <w:basedOn w:val="DefaultParagraphFont"/>
    <w:uiPriority w:val="99"/>
    <w:semiHidden/>
    <w:unhideWhenUsed/>
    <w:rsid w:val="000A38DB"/>
    <w:rPr>
      <w:vertAlign w:val="superscript"/>
    </w:rPr>
  </w:style>
  <w:style w:type="paragraph" w:customStyle="1" w:styleId="Provision1">
    <w:name w:val="Provision (1)"/>
    <w:basedOn w:val="Normal"/>
    <w:rsid w:val="004D17CD"/>
    <w:pPr>
      <w:numPr>
        <w:numId w:val="2"/>
      </w:numPr>
    </w:pPr>
  </w:style>
  <w:style w:type="paragraph" w:customStyle="1" w:styleId="Provision2">
    <w:name w:val="Provision (2)"/>
    <w:basedOn w:val="Normal"/>
    <w:rsid w:val="004D17CD"/>
    <w:pPr>
      <w:numPr>
        <w:ilvl w:val="1"/>
        <w:numId w:val="2"/>
      </w:numPr>
    </w:pPr>
  </w:style>
  <w:style w:type="paragraph" w:customStyle="1" w:styleId="Provision3">
    <w:name w:val="Provision (3)"/>
    <w:basedOn w:val="Normal"/>
    <w:rsid w:val="004D17CD"/>
    <w:pPr>
      <w:numPr>
        <w:ilvl w:val="2"/>
        <w:numId w:val="2"/>
      </w:numPr>
    </w:pPr>
  </w:style>
  <w:style w:type="paragraph" w:customStyle="1" w:styleId="Provision4">
    <w:name w:val="Provision (4)"/>
    <w:basedOn w:val="Normal"/>
    <w:rsid w:val="004D17CD"/>
    <w:pPr>
      <w:numPr>
        <w:ilvl w:val="3"/>
        <w:numId w:val="2"/>
      </w:numPr>
    </w:pPr>
  </w:style>
  <w:style w:type="paragraph" w:customStyle="1" w:styleId="Provision5">
    <w:name w:val="Provision (5)"/>
    <w:basedOn w:val="Normal"/>
    <w:rsid w:val="004D17CD"/>
    <w:pPr>
      <w:numPr>
        <w:ilvl w:val="4"/>
        <w:numId w:val="2"/>
      </w:numPr>
    </w:pPr>
  </w:style>
  <w:style w:type="character" w:styleId="Hyperlink">
    <w:name w:val="Hyperlink"/>
    <w:basedOn w:val="DefaultParagraphFont"/>
    <w:uiPriority w:val="99"/>
    <w:unhideWhenUsed/>
    <w:rsid w:val="00601B1E"/>
    <w:rPr>
      <w:color w:val="0563C1" w:themeColor="hyperlink"/>
      <w:u w:val="single"/>
    </w:rPr>
  </w:style>
  <w:style w:type="character" w:styleId="UnresolvedMention">
    <w:name w:val="Unresolved Mention"/>
    <w:basedOn w:val="DefaultParagraphFont"/>
    <w:uiPriority w:val="99"/>
    <w:semiHidden/>
    <w:unhideWhenUsed/>
    <w:rsid w:val="00601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836">
      <w:bodyDiv w:val="1"/>
      <w:marLeft w:val="0"/>
      <w:marRight w:val="0"/>
      <w:marTop w:val="0"/>
      <w:marBottom w:val="0"/>
      <w:divBdr>
        <w:top w:val="none" w:sz="0" w:space="0" w:color="auto"/>
        <w:left w:val="none" w:sz="0" w:space="0" w:color="auto"/>
        <w:bottom w:val="none" w:sz="0" w:space="0" w:color="auto"/>
        <w:right w:val="none" w:sz="0" w:space="0" w:color="auto"/>
      </w:divBdr>
    </w:div>
    <w:div w:id="461316121">
      <w:bodyDiv w:val="1"/>
      <w:marLeft w:val="0"/>
      <w:marRight w:val="0"/>
      <w:marTop w:val="0"/>
      <w:marBottom w:val="0"/>
      <w:divBdr>
        <w:top w:val="none" w:sz="0" w:space="0" w:color="auto"/>
        <w:left w:val="none" w:sz="0" w:space="0" w:color="auto"/>
        <w:bottom w:val="none" w:sz="0" w:space="0" w:color="auto"/>
        <w:right w:val="none" w:sz="0" w:space="0" w:color="auto"/>
      </w:divBdr>
    </w:div>
    <w:div w:id="1578784124">
      <w:bodyDiv w:val="1"/>
      <w:marLeft w:val="0"/>
      <w:marRight w:val="0"/>
      <w:marTop w:val="0"/>
      <w:marBottom w:val="0"/>
      <w:divBdr>
        <w:top w:val="none" w:sz="0" w:space="0" w:color="auto"/>
        <w:left w:val="none" w:sz="0" w:space="0" w:color="auto"/>
        <w:bottom w:val="none" w:sz="0" w:space="0" w:color="auto"/>
        <w:right w:val="none" w:sz="0" w:space="0" w:color="auto"/>
      </w:divBdr>
    </w:div>
    <w:div w:id="194557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F8E23-B6BB-4369-9A7C-00B478BBD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287</Words>
  <Characters>1666</Characters>
  <Application>Microsoft Office Word</Application>
  <DocSecurity>0</DocSecurity>
  <Lines>13</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Hedman</dc:creator>
  <cp:keywords/>
  <dc:description/>
  <cp:lastModifiedBy>Piret Tibbo-Hudgins</cp:lastModifiedBy>
  <cp:revision>4</cp:revision>
  <dcterms:created xsi:type="dcterms:W3CDTF">2024-02-02T04:50:00Z</dcterms:created>
  <dcterms:modified xsi:type="dcterms:W3CDTF">2024-02-02T05:14:00Z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e8d5ab35f925d8bd360e76175b17b70ebed74a5dffac76a5e8203040ae964c44</vt:lpwstr>
  </property>
</Properties>
</file>